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54"/>
        <w:gridCol w:w="5811"/>
      </w:tblGrid>
      <w:tr w:rsidR="00BA785F" w:rsidRPr="00C41829" w:rsidTr="00730272">
        <w:trPr>
          <w:trHeight w:val="464"/>
          <w:jc w:val="center"/>
        </w:trPr>
        <w:tc>
          <w:tcPr>
            <w:tcW w:w="3954"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811"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730272">
        <w:trPr>
          <w:trHeight w:val="464"/>
          <w:jc w:val="center"/>
        </w:trPr>
        <w:tc>
          <w:tcPr>
            <w:tcW w:w="3954"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811" w:type="dxa"/>
          </w:tcPr>
          <w:p w:rsidR="00BA785F" w:rsidRPr="00730272" w:rsidRDefault="00730272" w:rsidP="004C121D">
            <w:pPr>
              <w:bidi w:val="0"/>
              <w:spacing w:line="360" w:lineRule="auto"/>
              <w:rPr>
                <w:rFonts w:ascii="Candara" w:hAnsi="Candara"/>
                <w:b/>
                <w:caps/>
                <w:lang w:eastAsia="fr-CA"/>
              </w:rPr>
            </w:pPr>
            <w:r w:rsidRPr="00730272">
              <w:rPr>
                <w:rFonts w:ascii="Candara" w:hAnsi="Candara"/>
                <w:b/>
                <w:bCs/>
                <w:shd w:val="clear" w:color="auto" w:fill="FFFFFF"/>
              </w:rPr>
              <w:t>Dynamique des ressources naturelles et développement durable</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847F71" w:rsidRDefault="00730272" w:rsidP="004C121D">
            <w:pPr>
              <w:pStyle w:val="Paragraphedeliste"/>
              <w:bidi w:val="0"/>
              <w:spacing w:line="240" w:lineRule="exact"/>
              <w:ind w:left="0"/>
              <w:rPr>
                <w:rFonts w:ascii="Candara" w:hAnsi="Candara"/>
                <w:b/>
                <w:bCs/>
                <w:noProof/>
                <w:sz w:val="22"/>
                <w:szCs w:val="22"/>
                <w:lang w:eastAsia="fr-FR"/>
              </w:rPr>
            </w:pPr>
            <w:r w:rsidRPr="00847F71">
              <w:rPr>
                <w:rFonts w:ascii="Candara" w:hAnsi="Candara"/>
                <w:b/>
                <w:bCs/>
                <w:sz w:val="22"/>
                <w:szCs w:val="22"/>
                <w:shd w:val="clear" w:color="auto" w:fill="FFFFFF"/>
              </w:rPr>
              <w:t>Dynamique des ressources naturelles et développement durable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463864" w:rsidRDefault="00730272" w:rsidP="004C121D">
            <w:pPr>
              <w:pStyle w:val="Paragraphedeliste"/>
              <w:bidi w:val="0"/>
              <w:spacing w:line="240" w:lineRule="exact"/>
              <w:ind w:left="0"/>
              <w:rPr>
                <w:rFonts w:ascii="Candara" w:hAnsi="Candara" w:cs="Verdana,Bold"/>
                <w:b/>
                <w:bCs/>
                <w:noProof/>
                <w:sz w:val="20"/>
                <w:szCs w:val="20"/>
                <w:lang w:eastAsia="fr-FR"/>
              </w:rPr>
            </w:pPr>
            <w:r w:rsidRPr="0010365E">
              <w:rPr>
                <w:rFonts w:ascii="Candara" w:hAnsi="Candara"/>
                <w:b/>
                <w:bCs/>
                <w:noProof/>
                <w:sz w:val="20"/>
                <w:szCs w:val="20"/>
                <w:lang w:eastAsia="fr-FR"/>
              </w:rPr>
              <w:t>Maitrise de la langue d’enseignement</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C121D">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Français ou Arabe</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730272"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7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847F71"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7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73027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7627B" w:rsidRPr="00C45E32" w:rsidRDefault="0027627B" w:rsidP="00730272">
            <w:pPr>
              <w:autoSpaceDE w:val="0"/>
              <w:autoSpaceDN w:val="0"/>
              <w:bidi w:val="0"/>
              <w:adjustRightInd w:val="0"/>
              <w:rPr>
                <w:rFonts w:asciiTheme="majorBidi" w:eastAsiaTheme="minorHAnsi" w:hAnsiTheme="majorBidi" w:cstheme="majorBidi"/>
                <w:lang w:eastAsia="en-US"/>
              </w:rPr>
            </w:pPr>
            <w:r w:rsidRPr="00C45E32">
              <w:rPr>
                <w:rFonts w:asciiTheme="majorBidi" w:eastAsiaTheme="minorHAnsi" w:hAnsiTheme="majorBidi" w:cstheme="majorBidi"/>
                <w:lang w:eastAsia="en-US"/>
              </w:rPr>
              <w:t>A l’issue du module l’étudiant doit être capable de :</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proofErr w:type="gramStart"/>
            <w:r w:rsidRPr="00730272">
              <w:rPr>
                <w:rFonts w:asciiTheme="majorBidi" w:eastAsiaTheme="minorHAnsi" w:hAnsiTheme="majorBidi" w:cstheme="majorBidi"/>
                <w:lang w:eastAsia="en-US"/>
              </w:rPr>
              <w:t>la</w:t>
            </w:r>
            <w:proofErr w:type="gramEnd"/>
            <w:r w:rsidRPr="00730272">
              <w:rPr>
                <w:rFonts w:asciiTheme="majorBidi" w:eastAsiaTheme="minorHAnsi" w:hAnsiTheme="majorBidi" w:cstheme="majorBidi"/>
                <w:lang w:eastAsia="en-US"/>
              </w:rPr>
              <w:t xml:space="preserve"> dimension </w:t>
            </w:r>
            <w:proofErr w:type="spellStart"/>
            <w:r w:rsidRPr="00730272">
              <w:rPr>
                <w:rFonts w:asciiTheme="majorBidi" w:eastAsiaTheme="minorHAnsi" w:hAnsiTheme="majorBidi" w:cstheme="majorBidi"/>
                <w:lang w:eastAsia="en-US"/>
              </w:rPr>
              <w:t>professionnalisante</w:t>
            </w:r>
            <w:proofErr w:type="spellEnd"/>
            <w:r w:rsidRPr="00730272">
              <w:rPr>
                <w:rFonts w:asciiTheme="majorBidi" w:eastAsiaTheme="minorHAnsi" w:hAnsiTheme="majorBidi" w:cstheme="majorBidi"/>
                <w:lang w:eastAsia="en-US"/>
              </w:rPr>
              <w:t>, ouverte sur le monde prof</w:t>
            </w:r>
            <w:r>
              <w:rPr>
                <w:rFonts w:asciiTheme="majorBidi" w:eastAsiaTheme="minorHAnsi" w:hAnsiTheme="majorBidi" w:cstheme="majorBidi"/>
                <w:lang w:eastAsia="en-US"/>
              </w:rPr>
              <w:t>essionnel, institutionnel et de</w:t>
            </w:r>
            <w:r w:rsidRPr="00730272">
              <w:rPr>
                <w:rFonts w:asciiTheme="majorBidi" w:eastAsiaTheme="minorHAnsi" w:hAnsiTheme="majorBidi" w:cstheme="majorBidi"/>
                <w:lang w:eastAsia="en-US"/>
              </w:rPr>
              <w:t xml:space="preserve"> entreprises, </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ab/>
              <w:t xml:space="preserve">-le renforcement des capacités de la gestion conservatoire des ressources naturelles, </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ab/>
              <w:t>-la contribution à la conception et à la mise sur pied d’observatoires locaux des ressources naturelles, de l'environnement et du développement durable.</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ab/>
              <w:t xml:space="preserve">En fait, malgré les efforts menés depuis plus d’un demi </w:t>
            </w:r>
            <w:proofErr w:type="spellStart"/>
            <w:r w:rsidRPr="00730272">
              <w:rPr>
                <w:rFonts w:asciiTheme="majorBidi" w:eastAsiaTheme="minorHAnsi" w:hAnsiTheme="majorBidi" w:cstheme="majorBidi"/>
                <w:lang w:eastAsia="en-US"/>
              </w:rPr>
              <w:t>siecle</w:t>
            </w:r>
            <w:proofErr w:type="spellEnd"/>
            <w:r w:rsidRPr="00730272">
              <w:rPr>
                <w:rFonts w:asciiTheme="majorBidi" w:eastAsiaTheme="minorHAnsi" w:hAnsiTheme="majorBidi" w:cstheme="majorBidi"/>
                <w:lang w:eastAsia="en-US"/>
              </w:rPr>
              <w:t xml:space="preserve">, en termes de </w:t>
            </w:r>
            <w:proofErr w:type="spellStart"/>
            <w:r w:rsidRPr="00730272">
              <w:rPr>
                <w:rFonts w:asciiTheme="majorBidi" w:eastAsiaTheme="minorHAnsi" w:hAnsiTheme="majorBidi" w:cstheme="majorBidi"/>
                <w:lang w:eastAsia="en-US"/>
              </w:rPr>
              <w:t>luttecontre</w:t>
            </w:r>
            <w:proofErr w:type="spellEnd"/>
            <w:r w:rsidRPr="00730272">
              <w:rPr>
                <w:rFonts w:asciiTheme="majorBidi" w:eastAsiaTheme="minorHAnsi" w:hAnsiTheme="majorBidi" w:cstheme="majorBidi"/>
                <w:lang w:eastAsia="en-US"/>
              </w:rPr>
              <w:t xml:space="preserve"> les divers processus de la dégradation des ressources naturelles, cette question ne cesse d’être préoccupante. La dégradation ne cesse de se réactiver malgré l’adoption par le Maroc d’un texte juridique fondamental, la loi sur l’environnement et de stratégies nationales de conservation et de gestion des ressources naturelles.</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ab/>
              <w:t xml:space="preserve">Il semble que les déficits en ressources humaines, en termes de savoir et de savoir-faire, existent dans les domaines techniques et scientifiques de l’environnement, mais surtout en capacités de gestion, de surveillance, de négociation et de détermination des priorités. </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ab/>
              <w:t xml:space="preserve">Notre pays a encore besoin de cadres capables de gérer des projets de développement et d’environnement et de mettre en œuvre une politique de développement durable. </w:t>
            </w:r>
          </w:p>
          <w:p w:rsidR="00730272" w:rsidRPr="00730272" w:rsidRDefault="00730272" w:rsidP="00730272">
            <w:pPr>
              <w:pStyle w:val="Paragraphedeliste"/>
              <w:numPr>
                <w:ilvl w:val="0"/>
                <w:numId w:val="22"/>
              </w:numPr>
              <w:autoSpaceDE w:val="0"/>
              <w:autoSpaceDN w:val="0"/>
              <w:bidi w:val="0"/>
              <w:adjustRightInd w:val="0"/>
              <w:spacing w:before="120"/>
              <w:jc w:val="both"/>
              <w:rPr>
                <w:rFonts w:asciiTheme="majorBidi" w:eastAsiaTheme="minorHAnsi" w:hAnsiTheme="majorBidi" w:cstheme="majorBidi"/>
                <w:lang w:eastAsia="en-US"/>
              </w:rPr>
            </w:pPr>
            <w:r w:rsidRPr="00730272">
              <w:rPr>
                <w:rFonts w:asciiTheme="majorBidi" w:eastAsiaTheme="minorHAnsi" w:hAnsiTheme="majorBidi" w:cstheme="majorBidi"/>
                <w:lang w:eastAsia="en-US"/>
              </w:rPr>
              <w:t xml:space="preserve">C’est pour cela que les besoins imposent une formation </w:t>
            </w:r>
            <w:proofErr w:type="spellStart"/>
            <w:r w:rsidRPr="00730272">
              <w:rPr>
                <w:rFonts w:asciiTheme="majorBidi" w:eastAsiaTheme="minorHAnsi" w:hAnsiTheme="majorBidi" w:cstheme="majorBidi"/>
                <w:lang w:eastAsia="en-US"/>
              </w:rPr>
              <w:t>professionnalisante</w:t>
            </w:r>
            <w:proofErr w:type="spellEnd"/>
            <w:r w:rsidRPr="00730272">
              <w:rPr>
                <w:rFonts w:asciiTheme="majorBidi" w:eastAsiaTheme="minorHAnsi" w:hAnsiTheme="majorBidi" w:cstheme="majorBidi"/>
                <w:lang w:eastAsia="en-US"/>
              </w:rPr>
              <w:t xml:space="preserve"> </w:t>
            </w:r>
            <w:proofErr w:type="spellStart"/>
            <w:r w:rsidRPr="00730272">
              <w:rPr>
                <w:rFonts w:asciiTheme="majorBidi" w:eastAsiaTheme="minorHAnsi" w:hAnsiTheme="majorBidi" w:cstheme="majorBidi"/>
                <w:lang w:eastAsia="en-US"/>
              </w:rPr>
              <w:t>multi-disciplinaire</w:t>
            </w:r>
            <w:proofErr w:type="spellEnd"/>
            <w:r w:rsidRPr="00730272">
              <w:rPr>
                <w:rFonts w:asciiTheme="majorBidi" w:eastAsiaTheme="minorHAnsi" w:hAnsiTheme="majorBidi" w:cstheme="majorBidi"/>
                <w:lang w:eastAsia="en-US"/>
              </w:rPr>
              <w:t>, suffisamment généraliste pour permettre au pays de surmonter ces difficultés.</w:t>
            </w:r>
          </w:p>
          <w:p w:rsidR="00BA785F" w:rsidRPr="00DF1971" w:rsidRDefault="00730272" w:rsidP="00730272">
            <w:pPr>
              <w:pStyle w:val="Paragraphedeliste"/>
              <w:numPr>
                <w:ilvl w:val="0"/>
                <w:numId w:val="22"/>
              </w:numPr>
              <w:autoSpaceDE w:val="0"/>
              <w:autoSpaceDN w:val="0"/>
              <w:bidi w:val="0"/>
              <w:adjustRightInd w:val="0"/>
              <w:spacing w:before="120"/>
              <w:rPr>
                <w:rFonts w:ascii="Candara" w:eastAsiaTheme="minorHAnsi" w:hAnsi="Candara" w:cs="Candara"/>
                <w:sz w:val="20"/>
                <w:szCs w:val="20"/>
                <w:lang w:eastAsia="en-US"/>
              </w:rPr>
            </w:pPr>
            <w:r w:rsidRPr="00730272">
              <w:rPr>
                <w:rFonts w:asciiTheme="majorBidi" w:eastAsiaTheme="minorHAnsi" w:hAnsiTheme="majorBidi" w:cstheme="majorBidi"/>
                <w:lang w:eastAsia="en-US"/>
              </w:rPr>
              <w:lastRenderedPageBreak/>
              <w:t>Les aptitudes à acquérir sont à la fois des aptitudes à analyser (inventorier, évaluer les ressources, estimer les actions nécessaires), à faire le choix entre plusieurs options possibles, à planifier les actions décidées dans le temps, à animer, diffuser les informations et propositions retenues.</w:t>
            </w:r>
            <w:r w:rsidR="001247EB" w:rsidRPr="00C45E32">
              <w:rPr>
                <w:rFonts w:asciiTheme="majorBidi" w:eastAsiaTheme="minorHAnsi" w:hAnsiTheme="majorBidi" w:cstheme="majorBidi"/>
                <w:lang w:eastAsia="en-US"/>
              </w:rPr>
              <w:t>.</w:t>
            </w: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lastRenderedPageBreak/>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847F71" w:rsidRPr="00847F71" w:rsidRDefault="00847F71" w:rsidP="00847F71">
            <w:pPr>
              <w:pStyle w:val="Paragraphedeliste"/>
              <w:numPr>
                <w:ilvl w:val="0"/>
                <w:numId w:val="25"/>
              </w:numPr>
              <w:bidi w:val="0"/>
              <w:ind w:left="477"/>
              <w:rPr>
                <w:rFonts w:ascii="Candara" w:hAnsi="Candara"/>
              </w:rPr>
            </w:pPr>
            <w:r w:rsidRPr="00847F71">
              <w:rPr>
                <w:rFonts w:ascii="Candara" w:hAnsi="Candara"/>
              </w:rPr>
              <w:t xml:space="preserve">La dégradation des ressources naturelles devient actuellement un phénomène préoccupant. </w:t>
            </w:r>
          </w:p>
          <w:p w:rsidR="00847F71" w:rsidRPr="00847F71" w:rsidRDefault="00847F71" w:rsidP="00847F71">
            <w:pPr>
              <w:pStyle w:val="Paragraphedeliste"/>
              <w:numPr>
                <w:ilvl w:val="0"/>
                <w:numId w:val="25"/>
              </w:numPr>
              <w:bidi w:val="0"/>
              <w:ind w:left="477"/>
              <w:rPr>
                <w:rFonts w:ascii="Candara" w:hAnsi="Candara"/>
              </w:rPr>
            </w:pPr>
            <w:proofErr w:type="gramStart"/>
            <w:r w:rsidRPr="00847F71">
              <w:rPr>
                <w:rFonts w:ascii="Candara" w:hAnsi="Candara"/>
              </w:rPr>
              <w:t>il</w:t>
            </w:r>
            <w:proofErr w:type="gramEnd"/>
            <w:r w:rsidRPr="00847F71">
              <w:rPr>
                <w:rFonts w:ascii="Candara" w:hAnsi="Candara"/>
              </w:rPr>
              <w:t xml:space="preserve"> est donc question d’apprendre à estimer à l’aide d’indicateurs les risques de divers processus de dégradation, à savoir les aspects socioéconomiques des problèmes d’érosion et de gestion durable des terres ; l’amélioration des stratégies et technologies traditionnelles ou modernes de gestion durable des terres marginales en particulier; l’amélioration de la gestion des eaux et de leur qualité et la restauration de la productivité des terres et de la biodiversité.</w:t>
            </w:r>
          </w:p>
          <w:p w:rsidR="00847F71" w:rsidRPr="0010365E" w:rsidRDefault="00847F71" w:rsidP="00847F71">
            <w:pPr>
              <w:bidi w:val="0"/>
              <w:rPr>
                <w:rFonts w:ascii="Candara" w:hAnsi="Candara"/>
              </w:rPr>
            </w:pPr>
            <w:r w:rsidRPr="0010365E">
              <w:rPr>
                <w:rFonts w:ascii="Candara" w:hAnsi="Candara"/>
              </w:rPr>
              <w:t>Il s’agit de relever le défi par l’amélioration des conditions physiques et nutritionnelles des sols (réduire l’effet de l’énergie des pluies).</w:t>
            </w:r>
          </w:p>
          <w:p w:rsidR="00847F71" w:rsidRPr="00847F71" w:rsidRDefault="00847F71" w:rsidP="00847F71">
            <w:pPr>
              <w:pStyle w:val="Paragraphedeliste"/>
              <w:numPr>
                <w:ilvl w:val="0"/>
                <w:numId w:val="24"/>
              </w:numPr>
              <w:bidi w:val="0"/>
              <w:ind w:left="336"/>
              <w:rPr>
                <w:rFonts w:ascii="Candara" w:hAnsi="Candara"/>
              </w:rPr>
            </w:pPr>
            <w:proofErr w:type="gramStart"/>
            <w:r w:rsidRPr="00847F71">
              <w:rPr>
                <w:rFonts w:ascii="Candara" w:hAnsi="Candara"/>
                <w:b/>
                <w:bCs/>
              </w:rPr>
              <w:t>la</w:t>
            </w:r>
            <w:proofErr w:type="gramEnd"/>
            <w:r w:rsidRPr="00847F71">
              <w:rPr>
                <w:rFonts w:ascii="Candara" w:hAnsi="Candara"/>
                <w:b/>
                <w:bCs/>
              </w:rPr>
              <w:t xml:space="preserve"> dégradation</w:t>
            </w:r>
            <w:r w:rsidRPr="00847F71">
              <w:rPr>
                <w:rFonts w:ascii="Candara" w:hAnsi="Candara"/>
              </w:rPr>
              <w:t xml:space="preserve"> est liée à la mauvaise gestion de l’eau et de la biomasse qui améliorent les propriétés physiques et chimiques des sols (la destruction de la forêt, absence du </w:t>
            </w:r>
            <w:proofErr w:type="spellStart"/>
            <w:r w:rsidRPr="00847F71">
              <w:rPr>
                <w:rFonts w:ascii="Candara" w:hAnsi="Candara"/>
              </w:rPr>
              <w:t>mulch</w:t>
            </w:r>
            <w:proofErr w:type="spellEnd"/>
            <w:r w:rsidRPr="00847F71">
              <w:rPr>
                <w:rFonts w:ascii="Candara" w:hAnsi="Candara"/>
              </w:rPr>
              <w:t xml:space="preserve">, labour fréquent et profond..).  La perte de capabilité des sols pour stocker l’eau et des nutriments, est liée à la salinisation, carbonatation, engorgement, compaction, lessivage des </w:t>
            </w:r>
            <w:proofErr w:type="gramStart"/>
            <w:r w:rsidRPr="00847F71">
              <w:rPr>
                <w:rFonts w:ascii="Candara" w:hAnsi="Candara"/>
              </w:rPr>
              <w:t>colloïdes,  ou</w:t>
            </w:r>
            <w:proofErr w:type="gramEnd"/>
            <w:r w:rsidRPr="00847F71">
              <w:rPr>
                <w:rFonts w:ascii="Candara" w:hAnsi="Candara"/>
              </w:rPr>
              <w:t xml:space="preserve"> lixiviation, minéralisation des matières organiques (plus active que le climat chaud et humide), exportation minérale par les cultures, donc baisse de l’activité des microorganismes ; la macroporosité s’effondre, d’où le ruissellement et la squelettisation par érosion sélective des particules fines.</w:t>
            </w:r>
          </w:p>
          <w:p w:rsidR="00847F71" w:rsidRPr="0010365E" w:rsidRDefault="00847F71" w:rsidP="00847F71">
            <w:pPr>
              <w:bidi w:val="0"/>
              <w:ind w:left="360"/>
              <w:rPr>
                <w:rFonts w:ascii="Candara" w:hAnsi="Candara"/>
              </w:rPr>
            </w:pPr>
          </w:p>
          <w:p w:rsidR="00847F71" w:rsidRPr="00847F71" w:rsidRDefault="00847F71" w:rsidP="00847F71">
            <w:pPr>
              <w:pStyle w:val="Paragraphedeliste"/>
              <w:numPr>
                <w:ilvl w:val="0"/>
                <w:numId w:val="24"/>
              </w:numPr>
              <w:bidi w:val="0"/>
              <w:ind w:left="336"/>
              <w:rPr>
                <w:rFonts w:ascii="Candara" w:hAnsi="Candara"/>
              </w:rPr>
            </w:pPr>
            <w:r w:rsidRPr="00847F71">
              <w:rPr>
                <w:rFonts w:ascii="Candara" w:hAnsi="Candara"/>
              </w:rPr>
              <w:t xml:space="preserve">La gestion conservatoire des ressources naturelles vise donc un développement durable ; elle doit proposer des techniques </w:t>
            </w:r>
            <w:proofErr w:type="gramStart"/>
            <w:r w:rsidRPr="00847F71">
              <w:rPr>
                <w:rFonts w:ascii="Candara" w:hAnsi="Candara"/>
              </w:rPr>
              <w:t>prometteuses  pour</w:t>
            </w:r>
            <w:proofErr w:type="gramEnd"/>
            <w:r w:rsidRPr="00847F71">
              <w:rPr>
                <w:rFonts w:ascii="Candara" w:hAnsi="Candara"/>
              </w:rPr>
              <w:t xml:space="preserve"> restaurer la fertilité des  sols, revitaliser l’horizon superficiel par l’apport de la biomasse fermentée, fumier, compost, amendements organiques et minéraux, </w:t>
            </w:r>
          </w:p>
          <w:p w:rsidR="00847F71" w:rsidRPr="0010365E" w:rsidRDefault="00847F71" w:rsidP="00847F71">
            <w:pPr>
              <w:numPr>
                <w:ilvl w:val="12"/>
                <w:numId w:val="0"/>
              </w:numPr>
              <w:bidi w:val="0"/>
              <w:jc w:val="both"/>
              <w:rPr>
                <w:rFonts w:ascii="Candara" w:hAnsi="Candara"/>
                <w:noProof/>
              </w:rPr>
            </w:pPr>
          </w:p>
          <w:p w:rsidR="00847F71" w:rsidRPr="00847F71" w:rsidRDefault="00847F71" w:rsidP="00847F71">
            <w:pPr>
              <w:pStyle w:val="Paragraphedeliste"/>
              <w:numPr>
                <w:ilvl w:val="0"/>
                <w:numId w:val="24"/>
              </w:numPr>
              <w:bidi w:val="0"/>
              <w:ind w:left="336"/>
              <w:jc w:val="both"/>
              <w:rPr>
                <w:rFonts w:ascii="Candara" w:hAnsi="Candara"/>
                <w:noProof/>
              </w:rPr>
            </w:pPr>
            <w:r w:rsidRPr="00847F71">
              <w:rPr>
                <w:rFonts w:ascii="Candara" w:hAnsi="Candara"/>
                <w:noProof/>
                <w:sz w:val="22"/>
                <w:szCs w:val="22"/>
              </w:rPr>
              <w:lastRenderedPageBreak/>
              <w:t>Les éléments de ce  module sont  donc la gestion conservatoire de l’eau, du sol et du couvert végétal.</w:t>
            </w:r>
          </w:p>
          <w:p w:rsidR="00847F71" w:rsidRPr="0010365E" w:rsidRDefault="00847F71" w:rsidP="00847F71">
            <w:pPr>
              <w:numPr>
                <w:ilvl w:val="12"/>
                <w:numId w:val="0"/>
              </w:numPr>
              <w:bidi w:val="0"/>
              <w:jc w:val="both"/>
              <w:rPr>
                <w:rFonts w:ascii="Candara" w:hAnsi="Candara"/>
                <w:noProof/>
              </w:rPr>
            </w:pPr>
            <w:r w:rsidRPr="0010365E">
              <w:rPr>
                <w:rFonts w:ascii="Candara" w:hAnsi="Candara"/>
                <w:noProof/>
                <w:sz w:val="22"/>
                <w:szCs w:val="22"/>
              </w:rPr>
              <w:t>La connaissance du fonctionnement hydrologique et son impact sur la surface reste primordial ; les sols et formations superficielles et le couvert végétal.</w:t>
            </w:r>
          </w:p>
          <w:p w:rsidR="00BA785F" w:rsidRPr="00847F71" w:rsidRDefault="00847F71" w:rsidP="00847F71">
            <w:pPr>
              <w:numPr>
                <w:ilvl w:val="12"/>
                <w:numId w:val="0"/>
              </w:numPr>
              <w:bidi w:val="0"/>
              <w:jc w:val="both"/>
              <w:rPr>
                <w:rFonts w:ascii="Candara" w:hAnsi="Candara"/>
                <w:noProof/>
              </w:rPr>
            </w:pPr>
            <w:r w:rsidRPr="0010365E">
              <w:rPr>
                <w:rFonts w:ascii="Candara" w:hAnsi="Candara"/>
                <w:noProof/>
                <w:sz w:val="22"/>
                <w:szCs w:val="22"/>
              </w:rPr>
              <w:t>La dynamique de ces ressources doit être analysée non seulement suivant la fragilité naturelle mais surtout selon l’action anthropique.</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r w:rsidRPr="00C45E32">
              <w:rPr>
                <w:rFonts w:asciiTheme="majorBidi" w:hAnsiTheme="majorBidi" w:cstheme="majorBidi"/>
                <w:b/>
                <w:bCs/>
              </w:rPr>
              <w:t xml:space="preserve">autres moyens et méthodes à </w:t>
            </w:r>
            <w:proofErr w:type="gramStart"/>
            <w:r w:rsidRPr="00C45E32">
              <w:rPr>
                <w:rFonts w:asciiTheme="majorBidi" w:hAnsiTheme="majorBidi" w:cstheme="majorBidi"/>
                <w:b/>
                <w:bCs/>
              </w:rPr>
              <w:t>déterminer</w:t>
            </w:r>
            <w:r w:rsidRPr="00C45E32">
              <w:rPr>
                <w:rFonts w:asciiTheme="majorBidi" w:hAnsiTheme="majorBidi" w:cstheme="majorBidi"/>
                <w:b/>
                <w:bCs/>
                <w:rtl w:val="0"/>
              </w:rPr>
              <w:t> :</w:t>
            </w:r>
            <w:proofErr w:type="gramEnd"/>
          </w:p>
          <w:p w:rsidR="00BA785F" w:rsidRPr="00323E33" w:rsidRDefault="00BA785F" w:rsidP="005820F7">
            <w:pPr>
              <w:pStyle w:val="Paragraphedeliste"/>
              <w:numPr>
                <w:ilvl w:val="0"/>
                <w:numId w:val="12"/>
              </w:numPr>
              <w:bidi w:val="0"/>
              <w:rPr>
                <w:rFonts w:ascii="Candara" w:hAnsi="Candara"/>
                <w:b/>
                <w:bCs/>
                <w:sz w:val="16"/>
                <w:szCs w:val="16"/>
              </w:rPr>
            </w:pPr>
            <w:bookmarkStart w:id="0" w:name="_GoBack"/>
            <w:bookmarkEnd w:id="0"/>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847F71">
        <w:trPr>
          <w:trHeight w:val="681"/>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847F71" w:rsidRPr="00847F71" w:rsidRDefault="00847F71" w:rsidP="00847F71">
            <w:pPr>
              <w:pStyle w:val="Paragraphedeliste"/>
              <w:numPr>
                <w:ilvl w:val="0"/>
                <w:numId w:val="23"/>
              </w:numPr>
              <w:bidi w:val="0"/>
              <w:ind w:left="477"/>
              <w:rPr>
                <w:rFonts w:ascii="Candara" w:hAnsi="Candara"/>
                <w:b/>
                <w:bCs/>
              </w:rPr>
            </w:pPr>
            <w:r w:rsidRPr="00847F71">
              <w:rPr>
                <w:rFonts w:ascii="Candara" w:hAnsi="Candara"/>
                <w:b/>
                <w:bCs/>
              </w:rPr>
              <w:t>Quelques séances d’analyse des échantillons pédologiques au laboratoire sont à prévoir</w:t>
            </w: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DF26B1">
        <w:trPr>
          <w:trHeight w:val="91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847F71" w:rsidRPr="00847F71" w:rsidRDefault="00847F71" w:rsidP="00847F71">
            <w:pPr>
              <w:tabs>
                <w:tab w:val="right" w:pos="214"/>
              </w:tabs>
              <w:bidi w:val="0"/>
              <w:ind w:left="126" w:right="355"/>
              <w:jc w:val="both"/>
              <w:rPr>
                <w:rFonts w:ascii="Candara" w:hAnsi="Candara"/>
                <w:b/>
                <w:lang w:eastAsia="fr-CA"/>
              </w:rPr>
            </w:pPr>
            <w:r w:rsidRPr="00847F71">
              <w:rPr>
                <w:rFonts w:ascii="Candara" w:hAnsi="Candara"/>
                <w:b/>
                <w:sz w:val="22"/>
                <w:szCs w:val="22"/>
                <w:lang w:eastAsia="fr-CA"/>
              </w:rPr>
              <w:t>Examen final de fin de semestre (50%)</w:t>
            </w:r>
          </w:p>
          <w:p w:rsidR="00847F71" w:rsidRPr="00847F71" w:rsidRDefault="00847F71" w:rsidP="00847F71">
            <w:pPr>
              <w:tabs>
                <w:tab w:val="right" w:pos="214"/>
              </w:tabs>
              <w:bidi w:val="0"/>
              <w:ind w:left="126" w:right="355"/>
              <w:jc w:val="both"/>
              <w:rPr>
                <w:rFonts w:ascii="Candara" w:hAnsi="Candara"/>
                <w:bCs/>
                <w:lang w:eastAsia="fr-CA"/>
              </w:rPr>
            </w:pPr>
          </w:p>
          <w:p w:rsidR="00847F71" w:rsidRPr="00847F71" w:rsidRDefault="00847F71" w:rsidP="00847F71">
            <w:pPr>
              <w:tabs>
                <w:tab w:val="right" w:pos="214"/>
              </w:tabs>
              <w:bidi w:val="0"/>
              <w:ind w:left="126" w:right="355"/>
              <w:jc w:val="both"/>
              <w:rPr>
                <w:rFonts w:ascii="Candara" w:hAnsi="Candara"/>
                <w:b/>
                <w:lang w:eastAsia="fr-CA"/>
              </w:rPr>
            </w:pPr>
            <w:r w:rsidRPr="00847F71">
              <w:rPr>
                <w:rFonts w:ascii="Candara" w:hAnsi="Candara"/>
                <w:b/>
                <w:sz w:val="22"/>
                <w:szCs w:val="22"/>
                <w:lang w:eastAsia="fr-CA"/>
              </w:rPr>
              <w:t xml:space="preserve">-Contrôles </w:t>
            </w:r>
            <w:proofErr w:type="gramStart"/>
            <w:r w:rsidRPr="00847F71">
              <w:rPr>
                <w:rFonts w:ascii="Candara" w:hAnsi="Candara"/>
                <w:b/>
                <w:sz w:val="22"/>
                <w:szCs w:val="22"/>
                <w:lang w:eastAsia="fr-CA"/>
              </w:rPr>
              <w:t>continus  (</w:t>
            </w:r>
            <w:proofErr w:type="gramEnd"/>
            <w:r w:rsidRPr="00847F71">
              <w:rPr>
                <w:rFonts w:ascii="Candara" w:hAnsi="Candara"/>
                <w:b/>
                <w:sz w:val="22"/>
                <w:szCs w:val="22"/>
                <w:lang w:eastAsia="fr-CA"/>
              </w:rPr>
              <w:t>50%)</w:t>
            </w:r>
          </w:p>
          <w:p w:rsidR="00847F71" w:rsidRPr="00847F71" w:rsidRDefault="00847F71" w:rsidP="00847F71">
            <w:pPr>
              <w:tabs>
                <w:tab w:val="right" w:pos="214"/>
              </w:tabs>
              <w:bidi w:val="0"/>
              <w:ind w:left="126" w:right="355"/>
              <w:jc w:val="both"/>
              <w:rPr>
                <w:rFonts w:ascii="Candara" w:hAnsi="Candara"/>
                <w:bCs/>
                <w:lang w:eastAsia="fr-CA"/>
              </w:rPr>
            </w:pPr>
          </w:p>
          <w:p w:rsidR="00847F71" w:rsidRPr="00847F71" w:rsidRDefault="00847F71" w:rsidP="00847F71">
            <w:pPr>
              <w:tabs>
                <w:tab w:val="right" w:pos="639"/>
              </w:tabs>
              <w:bidi w:val="0"/>
              <w:ind w:left="126" w:right="355"/>
              <w:jc w:val="both"/>
              <w:rPr>
                <w:rFonts w:ascii="Candara" w:hAnsi="Candara"/>
                <w:bCs/>
                <w:lang w:eastAsia="fr-CA"/>
              </w:rPr>
            </w:pPr>
            <w:r w:rsidRPr="00847F71">
              <w:rPr>
                <w:rFonts w:ascii="Candara" w:hAnsi="Candara"/>
                <w:bCs/>
                <w:sz w:val="22"/>
                <w:szCs w:val="22"/>
                <w:lang w:eastAsia="fr-CA"/>
              </w:rPr>
              <w:t xml:space="preserve">(Préciser leur nature : tests, épreuves orales, devoirs, exposés, rapports de stage, </w:t>
            </w:r>
            <w:r w:rsidRPr="00847F71">
              <w:rPr>
                <w:rFonts w:ascii="Candara" w:hAnsi="Candara"/>
                <w:b/>
                <w:sz w:val="22"/>
                <w:szCs w:val="22"/>
                <w:u w:val="single"/>
                <w:lang w:eastAsia="fr-CA"/>
              </w:rPr>
              <w:t xml:space="preserve">épreuves écrites et rapport de </w:t>
            </w:r>
            <w:proofErr w:type="gramStart"/>
            <w:r w:rsidRPr="00847F71">
              <w:rPr>
                <w:rFonts w:ascii="Candara" w:hAnsi="Candara"/>
                <w:b/>
                <w:sz w:val="22"/>
                <w:szCs w:val="22"/>
                <w:u w:val="single"/>
                <w:lang w:eastAsia="fr-CA"/>
              </w:rPr>
              <w:t>stage</w:t>
            </w:r>
            <w:r w:rsidRPr="00847F71">
              <w:rPr>
                <w:rFonts w:ascii="Candara" w:hAnsi="Candara"/>
                <w:bCs/>
                <w:sz w:val="22"/>
                <w:szCs w:val="22"/>
                <w:lang w:eastAsia="fr-CA"/>
              </w:rPr>
              <w:t>….</w:t>
            </w:r>
            <w:proofErr w:type="gramEnd"/>
            <w:r w:rsidRPr="00847F71">
              <w:rPr>
                <w:rFonts w:ascii="Candara" w:hAnsi="Candara"/>
                <w:bCs/>
                <w:sz w:val="22"/>
                <w:szCs w:val="22"/>
                <w:lang w:eastAsia="fr-CA"/>
              </w:rPr>
              <w:t>.)</w:t>
            </w:r>
          </w:p>
          <w:p w:rsidR="00847F71" w:rsidRPr="00847F71" w:rsidRDefault="00847F71" w:rsidP="00847F71">
            <w:pPr>
              <w:tabs>
                <w:tab w:val="right" w:pos="214"/>
              </w:tabs>
              <w:bidi w:val="0"/>
              <w:ind w:left="126" w:right="355"/>
              <w:jc w:val="both"/>
              <w:rPr>
                <w:rFonts w:ascii="Candara" w:hAnsi="Candara"/>
                <w:bCs/>
                <w:sz w:val="20"/>
                <w:szCs w:val="20"/>
                <w:lang w:eastAsia="fr-CA"/>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Pr="00323E33" w:rsidRDefault="0079045C" w:rsidP="0079045C">
            <w:pPr>
              <w:pStyle w:val="Corpsdetexte"/>
              <w:tabs>
                <w:tab w:val="clear" w:pos="214"/>
                <w:tab w:val="right" w:pos="639"/>
              </w:tabs>
              <w:rPr>
                <w:rFonts w:ascii="Candara" w:hAnsi="Candara"/>
                <w:sz w:val="20"/>
                <w:szCs w:val="20"/>
              </w:rPr>
            </w:pP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Pr="00323E33" w:rsidRDefault="00BA785F" w:rsidP="004C121D">
            <w:pPr>
              <w:pStyle w:val="Corpsdetexte"/>
              <w:rPr>
                <w:rFonts w:ascii="Candara" w:hAnsi="Candara"/>
                <w:sz w:val="20"/>
                <w:szCs w:val="20"/>
              </w:rPr>
            </w:pPr>
          </w:p>
          <w:p w:rsidR="00C76342" w:rsidRDefault="00C76342" w:rsidP="00C76342">
            <w:pPr>
              <w:pStyle w:val="Corpsdetexte"/>
              <w:numPr>
                <w:ilvl w:val="0"/>
                <w:numId w:val="3"/>
              </w:numPr>
              <w:rPr>
                <w:rFonts w:ascii="Candara" w:hAnsi="Candara"/>
                <w:b/>
                <w:bCs w:val="0"/>
                <w:sz w:val="22"/>
                <w:szCs w:val="22"/>
              </w:rPr>
            </w:pPr>
            <w:r>
              <w:rPr>
                <w:rFonts w:ascii="Candara" w:hAnsi="Candara"/>
                <w:b/>
                <w:bCs w:val="0"/>
                <w:sz w:val="22"/>
                <w:szCs w:val="22"/>
              </w:rPr>
              <w:t>Examen final de fin de semestre : 70%</w:t>
            </w:r>
          </w:p>
          <w:p w:rsidR="00C76342" w:rsidRDefault="00C76342" w:rsidP="00C76342">
            <w:pPr>
              <w:pStyle w:val="Corpsdetexte"/>
              <w:rPr>
                <w:rFonts w:ascii="Candara" w:hAnsi="Candara"/>
              </w:rPr>
            </w:pPr>
          </w:p>
          <w:p w:rsidR="00C76342" w:rsidRDefault="00C76342" w:rsidP="00C76342">
            <w:pPr>
              <w:pStyle w:val="Corpsdetexte"/>
              <w:numPr>
                <w:ilvl w:val="0"/>
                <w:numId w:val="3"/>
              </w:numPr>
              <w:rPr>
                <w:rFonts w:ascii="Candara" w:hAnsi="Candara"/>
                <w:sz w:val="22"/>
                <w:szCs w:val="22"/>
              </w:rPr>
            </w:pPr>
            <w:r>
              <w:rPr>
                <w:rFonts w:ascii="Candara" w:hAnsi="Candara"/>
                <w:b/>
                <w:bCs w:val="0"/>
                <w:sz w:val="22"/>
                <w:szCs w:val="22"/>
              </w:rPr>
              <w:t>Contrôles continus :</w:t>
            </w:r>
            <w:r>
              <w:rPr>
                <w:rFonts w:ascii="Candara" w:hAnsi="Candara"/>
                <w:sz w:val="22"/>
                <w:szCs w:val="22"/>
              </w:rPr>
              <w:t xml:space="preserve"> </w:t>
            </w:r>
            <w:r w:rsidRPr="00027465">
              <w:rPr>
                <w:rFonts w:ascii="Candara" w:hAnsi="Candara"/>
                <w:b/>
                <w:bCs w:val="0"/>
                <w:sz w:val="22"/>
                <w:szCs w:val="22"/>
              </w:rPr>
              <w:t>30%</w:t>
            </w:r>
          </w:p>
          <w:p w:rsidR="00BA785F" w:rsidRPr="00323E33" w:rsidRDefault="00BA785F" w:rsidP="004C121D">
            <w:pPr>
              <w:pStyle w:val="Corpsdetexte"/>
              <w:rPr>
                <w:rFonts w:ascii="Candara" w:hAnsi="Candara"/>
                <w:sz w:val="20"/>
                <w:szCs w:val="20"/>
              </w:rPr>
            </w:pP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847F71" w:rsidRPr="00847F71" w:rsidRDefault="00847F71" w:rsidP="00847F71">
            <w:pPr>
              <w:pStyle w:val="Paragraphedeliste"/>
              <w:numPr>
                <w:ilvl w:val="0"/>
                <w:numId w:val="23"/>
              </w:numPr>
              <w:shd w:val="clear" w:color="auto" w:fill="FFFFFF"/>
              <w:bidi w:val="0"/>
              <w:ind w:left="336"/>
              <w:rPr>
                <w:rFonts w:ascii="Candara" w:hAnsi="Candara" w:cs="Arial"/>
                <w:b/>
                <w:bCs/>
                <w:lang w:eastAsia="fr-FR"/>
              </w:rPr>
            </w:pPr>
            <w:r w:rsidRPr="00847F71">
              <w:rPr>
                <w:rFonts w:ascii="Candara" w:hAnsi="Candara" w:cs="Arial"/>
                <w:lang w:eastAsia="fr-FR"/>
              </w:rPr>
              <w:t>Introduction à la gestion conservatoire de l'eau, de la biomasse et de la fertilité des sols (</w:t>
            </w:r>
            <w:r w:rsidRPr="00847F71">
              <w:rPr>
                <w:rFonts w:ascii="Candara" w:hAnsi="Candara" w:cs="Arial"/>
                <w:b/>
                <w:bCs/>
                <w:lang w:eastAsia="fr-FR"/>
              </w:rPr>
              <w:t>GCES</w:t>
            </w:r>
            <w:r w:rsidRPr="00847F71">
              <w:rPr>
                <w:rFonts w:ascii="Candara" w:hAnsi="Candara" w:cs="Arial"/>
                <w:lang w:eastAsia="fr-FR"/>
              </w:rPr>
              <w:t>) ... Etat de la recherche, diagnostic et application a la </w:t>
            </w:r>
            <w:r w:rsidRPr="00847F71">
              <w:rPr>
                <w:rFonts w:ascii="Candara" w:hAnsi="Candara" w:cs="Arial"/>
                <w:b/>
                <w:bCs/>
                <w:lang w:eastAsia="fr-FR"/>
              </w:rPr>
              <w:t xml:space="preserve">GCES E </w:t>
            </w:r>
            <w:proofErr w:type="spellStart"/>
            <w:r w:rsidRPr="00847F71">
              <w:rPr>
                <w:rFonts w:ascii="Candara" w:hAnsi="Candara" w:cs="Arial"/>
                <w:b/>
                <w:bCs/>
                <w:lang w:eastAsia="fr-FR"/>
              </w:rPr>
              <w:t>Roose</w:t>
            </w:r>
            <w:proofErr w:type="spellEnd"/>
            <w:r w:rsidRPr="00847F71">
              <w:rPr>
                <w:rFonts w:ascii="Candara" w:hAnsi="Candara" w:cs="Arial"/>
                <w:b/>
                <w:bCs/>
                <w:lang w:eastAsia="fr-FR"/>
              </w:rPr>
              <w:t>.</w:t>
            </w:r>
          </w:p>
          <w:p w:rsidR="00847F71" w:rsidRPr="0010365E" w:rsidRDefault="00847F71" w:rsidP="00847F71">
            <w:pPr>
              <w:shd w:val="clear" w:color="auto" w:fill="FFFFFF"/>
              <w:bidi w:val="0"/>
              <w:ind w:left="336"/>
              <w:rPr>
                <w:rFonts w:ascii="Candara" w:hAnsi="Candara" w:cs="Arial"/>
                <w:b/>
                <w:bCs/>
                <w:lang w:eastAsia="fr-FR"/>
              </w:rPr>
            </w:pPr>
          </w:p>
          <w:p w:rsidR="00BA785F" w:rsidRPr="00847F71" w:rsidRDefault="00847F71" w:rsidP="00847F71">
            <w:pPr>
              <w:pStyle w:val="Paragraphedeliste"/>
              <w:numPr>
                <w:ilvl w:val="0"/>
                <w:numId w:val="23"/>
              </w:numPr>
              <w:shd w:val="clear" w:color="auto" w:fill="FFFFFF"/>
              <w:bidi w:val="0"/>
              <w:ind w:left="336"/>
              <w:rPr>
                <w:rFonts w:ascii="Candara" w:hAnsi="Candara" w:cs="Arial"/>
                <w:lang w:eastAsia="fr-FR"/>
              </w:rPr>
            </w:pPr>
            <w:r w:rsidRPr="00847F71">
              <w:rPr>
                <w:rFonts w:ascii="Candara" w:hAnsi="Candara" w:cs="Arial"/>
                <w:lang w:eastAsia="fr-FR"/>
              </w:rPr>
              <w:t xml:space="preserve">Gestion durable des eaux et des sols au Maroc, E </w:t>
            </w:r>
            <w:proofErr w:type="spellStart"/>
            <w:r w:rsidRPr="00847F71">
              <w:rPr>
                <w:rFonts w:ascii="Candara" w:hAnsi="Candara" w:cs="Arial"/>
                <w:lang w:eastAsia="fr-FR"/>
              </w:rPr>
              <w:t>Roose</w:t>
            </w:r>
            <w:proofErr w:type="spellEnd"/>
            <w:r w:rsidRPr="00847F71">
              <w:rPr>
                <w:rFonts w:ascii="Candara" w:hAnsi="Candara" w:cs="Arial"/>
                <w:lang w:eastAsia="fr-FR"/>
              </w:rPr>
              <w:t xml:space="preserve"> ; Mohammed Sabir et </w:t>
            </w:r>
            <w:proofErr w:type="spellStart"/>
            <w:r w:rsidRPr="00847F71">
              <w:rPr>
                <w:rFonts w:ascii="Candara" w:hAnsi="Candara" w:cs="Arial"/>
                <w:lang w:eastAsia="fr-FR"/>
              </w:rPr>
              <w:t>Laouina</w:t>
            </w:r>
            <w:proofErr w:type="spellEnd"/>
            <w:r w:rsidRPr="00847F71">
              <w:rPr>
                <w:rFonts w:ascii="Candara" w:hAnsi="Candara" w:cs="Arial"/>
                <w:lang w:eastAsia="fr-FR"/>
              </w:rPr>
              <w:t xml:space="preserve"> Abdellah.</w:t>
            </w:r>
            <w:r w:rsidR="004C6062" w:rsidRPr="00847F71">
              <w:rPr>
                <w:rFonts w:ascii="Candara" w:hAnsi="Candara"/>
                <w:sz w:val="20"/>
                <w:szCs w:val="20"/>
              </w:rPr>
              <w:t xml:space="preserve">  </w:t>
            </w: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8"/>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0E0" w:rsidRDefault="00C600E0" w:rsidP="009527DC">
      <w:r>
        <w:separator/>
      </w:r>
    </w:p>
  </w:endnote>
  <w:endnote w:type="continuationSeparator" w:id="0">
    <w:p w:rsidR="00C600E0" w:rsidRDefault="00C600E0"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altName w:val="Arial"/>
    <w:panose1 w:val="00000000000000000000"/>
    <w:charset w:val="B2"/>
    <w:family w:val="auto"/>
    <w:pitch w:val="variable"/>
    <w:sig w:usb0="00002000"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5820F7">
      <w:rPr>
        <w:caps/>
        <w:noProof/>
        <w:color w:val="5B9BD5" w:themeColor="accent1"/>
        <w:rtl/>
      </w:rPr>
      <w:t>7</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0E0" w:rsidRDefault="00C600E0" w:rsidP="009527DC">
      <w:r>
        <w:separator/>
      </w:r>
    </w:p>
  </w:footnote>
  <w:footnote w:type="continuationSeparator" w:id="0">
    <w:p w:rsidR="00C600E0" w:rsidRDefault="00C600E0"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6D4DA4"/>
    <w:multiLevelType w:val="hybridMultilevel"/>
    <w:tmpl w:val="CFF68906"/>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7"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25F7B"/>
    <w:multiLevelType w:val="hybridMultilevel"/>
    <w:tmpl w:val="69126B40"/>
    <w:lvl w:ilvl="0" w:tplc="0409000F">
      <w:start w:val="1"/>
      <w:numFmt w:val="decimal"/>
      <w:lvlText w:val="%1."/>
      <w:lvlJc w:val="left"/>
      <w:pPr>
        <w:ind w:left="360" w:hanging="360"/>
      </w:pPr>
      <w:rPr>
        <w:rFonts w:hint="default"/>
      </w:rPr>
    </w:lvl>
    <w:lvl w:ilvl="1" w:tplc="3EA46AB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F63A5"/>
    <w:multiLevelType w:val="hybridMultilevel"/>
    <w:tmpl w:val="D028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E445B8"/>
    <w:multiLevelType w:val="hybridMultilevel"/>
    <w:tmpl w:val="B1F823C4"/>
    <w:lvl w:ilvl="0" w:tplc="04090001">
      <w:start w:val="1"/>
      <w:numFmt w:val="bullet"/>
      <w:lvlText w:val=""/>
      <w:lvlJc w:val="left"/>
      <w:pPr>
        <w:ind w:left="360" w:hanging="360"/>
      </w:pPr>
      <w:rPr>
        <w:rFonts w:ascii="Symbol" w:hAnsi="Symbol" w:hint="default"/>
      </w:rPr>
    </w:lvl>
    <w:lvl w:ilvl="1" w:tplc="3EA46AB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6A1AE5"/>
    <w:multiLevelType w:val="hybridMultilevel"/>
    <w:tmpl w:val="2A2C459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5"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B6BED"/>
    <w:multiLevelType w:val="hybridMultilevel"/>
    <w:tmpl w:val="DB8AEFF8"/>
    <w:lvl w:ilvl="0" w:tplc="0409000F">
      <w:start w:val="1"/>
      <w:numFmt w:val="decimal"/>
      <w:lvlText w:val="%1."/>
      <w:lvlJc w:val="left"/>
      <w:pPr>
        <w:ind w:left="360" w:hanging="360"/>
      </w:pPr>
      <w:rPr>
        <w:rFonts w:hint="default"/>
      </w:rPr>
    </w:lvl>
    <w:lvl w:ilvl="1" w:tplc="3EA46AB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7F1861"/>
    <w:multiLevelType w:val="hybridMultilevel"/>
    <w:tmpl w:val="358CB112"/>
    <w:lvl w:ilvl="0" w:tplc="04090001">
      <w:start w:val="1"/>
      <w:numFmt w:val="bullet"/>
      <w:lvlText w:val=""/>
      <w:lvlJc w:val="left"/>
      <w:pPr>
        <w:ind w:left="360" w:hanging="360"/>
      </w:pPr>
      <w:rPr>
        <w:rFonts w:ascii="Symbol" w:hAnsi="Symbol" w:hint="default"/>
      </w:rPr>
    </w:lvl>
    <w:lvl w:ilvl="1" w:tplc="3EA46AB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0"/>
  </w:num>
  <w:num w:numId="4">
    <w:abstractNumId w:val="22"/>
  </w:num>
  <w:num w:numId="5">
    <w:abstractNumId w:val="2"/>
  </w:num>
  <w:num w:numId="6">
    <w:abstractNumId w:val="1"/>
  </w:num>
  <w:num w:numId="7">
    <w:abstractNumId w:val="0"/>
  </w:num>
  <w:num w:numId="8">
    <w:abstractNumId w:val="11"/>
  </w:num>
  <w:num w:numId="9">
    <w:abstractNumId w:val="17"/>
  </w:num>
  <w:num w:numId="10">
    <w:abstractNumId w:val="18"/>
  </w:num>
  <w:num w:numId="11">
    <w:abstractNumId w:val="4"/>
  </w:num>
  <w:num w:numId="12">
    <w:abstractNumId w:val="16"/>
  </w:num>
  <w:num w:numId="13">
    <w:abstractNumId w:val="20"/>
  </w:num>
  <w:num w:numId="14">
    <w:abstractNumId w:val="23"/>
  </w:num>
  <w:num w:numId="15">
    <w:abstractNumId w:val="7"/>
  </w:num>
  <w:num w:numId="16">
    <w:abstractNumId w:val="19"/>
  </w:num>
  <w:num w:numId="17">
    <w:abstractNumId w:val="5"/>
  </w:num>
  <w:num w:numId="18">
    <w:abstractNumId w:val="9"/>
  </w:num>
  <w:num w:numId="19">
    <w:abstractNumId w:val="3"/>
  </w:num>
  <w:num w:numId="20">
    <w:abstractNumId w:val="12"/>
  </w:num>
  <w:num w:numId="21">
    <w:abstractNumId w:val="8"/>
  </w:num>
  <w:num w:numId="22">
    <w:abstractNumId w:val="21"/>
  </w:num>
  <w:num w:numId="23">
    <w:abstractNumId w:val="14"/>
  </w:num>
  <w:num w:numId="24">
    <w:abstractNumId w:val="1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97EA4"/>
    <w:rsid w:val="000F43A1"/>
    <w:rsid w:val="001247EB"/>
    <w:rsid w:val="0016362B"/>
    <w:rsid w:val="001E426A"/>
    <w:rsid w:val="0027627B"/>
    <w:rsid w:val="002902AB"/>
    <w:rsid w:val="0031544F"/>
    <w:rsid w:val="00315734"/>
    <w:rsid w:val="00323E33"/>
    <w:rsid w:val="00353B43"/>
    <w:rsid w:val="0036473E"/>
    <w:rsid w:val="004475E5"/>
    <w:rsid w:val="00463864"/>
    <w:rsid w:val="004C6062"/>
    <w:rsid w:val="00545FAB"/>
    <w:rsid w:val="005820F7"/>
    <w:rsid w:val="0059063E"/>
    <w:rsid w:val="006D0109"/>
    <w:rsid w:val="006F36AF"/>
    <w:rsid w:val="00730272"/>
    <w:rsid w:val="00751050"/>
    <w:rsid w:val="00787EA7"/>
    <w:rsid w:val="0079045C"/>
    <w:rsid w:val="007F30A1"/>
    <w:rsid w:val="0081492E"/>
    <w:rsid w:val="00847F71"/>
    <w:rsid w:val="00854AA9"/>
    <w:rsid w:val="008B26EC"/>
    <w:rsid w:val="009527DC"/>
    <w:rsid w:val="009C1FC5"/>
    <w:rsid w:val="00AB793E"/>
    <w:rsid w:val="00AF43EC"/>
    <w:rsid w:val="00B325CE"/>
    <w:rsid w:val="00B717F0"/>
    <w:rsid w:val="00B746F0"/>
    <w:rsid w:val="00BA785F"/>
    <w:rsid w:val="00BB2A10"/>
    <w:rsid w:val="00BE4C8E"/>
    <w:rsid w:val="00C45E32"/>
    <w:rsid w:val="00C600E0"/>
    <w:rsid w:val="00C76342"/>
    <w:rsid w:val="00CA1A83"/>
    <w:rsid w:val="00D05145"/>
    <w:rsid w:val="00DF1971"/>
    <w:rsid w:val="00DF26B1"/>
    <w:rsid w:val="00E000EB"/>
    <w:rsid w:val="00E14926"/>
    <w:rsid w:val="00E272AF"/>
    <w:rsid w:val="00E44EE4"/>
    <w:rsid w:val="00E724F4"/>
    <w:rsid w:val="00ED3D0C"/>
    <w:rsid w:val="00F24599"/>
    <w:rsid w:val="00F778F9"/>
    <w:rsid w:val="00FB39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62C88"/>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813E-F99F-4ECA-AC14-4D8763C9C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1197</Words>
  <Characters>6829</Characters>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2021-02-10T13:50:00Z</dcterms:modified>
</cp:coreProperties>
</file>